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92A1" w14:textId="77777777" w:rsidR="00253581" w:rsidRPr="00FF7A84" w:rsidRDefault="00FF7A84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Obblighi previsti dal Regolamento (UE) 2023/988 - Tabella Comparativa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253581" w:rsidRPr="00FF7A84" w14:paraId="53CF461D" w14:textId="77777777" w:rsidTr="00FF7A84">
        <w:tc>
          <w:tcPr>
            <w:tcW w:w="3114" w:type="dxa"/>
          </w:tcPr>
          <w:p w14:paraId="4776D379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  <w:proofErr w:type="spellEnd"/>
          </w:p>
        </w:tc>
        <w:tc>
          <w:tcPr>
            <w:tcW w:w="5516" w:type="dxa"/>
          </w:tcPr>
          <w:p w14:paraId="349BB082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Obblighi principali</w:t>
            </w:r>
          </w:p>
        </w:tc>
      </w:tr>
      <w:tr w:rsidR="00253581" w:rsidRPr="00FF7A84" w14:paraId="4E5E3FC5" w14:textId="77777777" w:rsidTr="00FF7A84">
        <w:tc>
          <w:tcPr>
            <w:tcW w:w="3114" w:type="dxa"/>
          </w:tcPr>
          <w:p w14:paraId="51C1AD09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Fabbricante</w:t>
            </w:r>
          </w:p>
        </w:tc>
        <w:tc>
          <w:tcPr>
            <w:tcW w:w="5516" w:type="dxa"/>
          </w:tcPr>
          <w:p w14:paraId="0E181EB2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Garantire sicurezza e redigere la documentazione tecnica, aggiornata e conservata per 10 anni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Fornire istruzioni chiare nella lingua dello Stato membro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Adottare misure correttive per prodotti pericolosi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Notificare incidenti tramite Safety Business Gateway</w:t>
            </w:r>
          </w:p>
        </w:tc>
      </w:tr>
      <w:tr w:rsidR="00253581" w:rsidRPr="00FF7A84" w14:paraId="6C261911" w14:textId="77777777" w:rsidTr="00FF7A84">
        <w:tc>
          <w:tcPr>
            <w:tcW w:w="3114" w:type="dxa"/>
          </w:tcPr>
          <w:p w14:paraId="10C14FBF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Rappresentante autorizzato</w:t>
            </w:r>
          </w:p>
        </w:tc>
        <w:tc>
          <w:tcPr>
            <w:tcW w:w="5516" w:type="dxa"/>
          </w:tcPr>
          <w:p w14:paraId="631D0A6E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Può coincidere con il fabbricante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Responsabile della conformità e comunicazione con le autorità di vigilanza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Deve disporre della documentazione tecnica e intervenire in caso di non conformità o rischio</w:t>
            </w:r>
          </w:p>
        </w:tc>
      </w:tr>
      <w:tr w:rsidR="00253581" w:rsidRPr="00FF7A84" w14:paraId="2EDB1460" w14:textId="77777777" w:rsidTr="00FF7A84">
        <w:tc>
          <w:tcPr>
            <w:tcW w:w="3114" w:type="dxa"/>
          </w:tcPr>
          <w:p w14:paraId="0C9C8BBA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Importatore</w:t>
            </w:r>
          </w:p>
        </w:tc>
        <w:tc>
          <w:tcPr>
            <w:tcW w:w="5516" w:type="dxa"/>
          </w:tcPr>
          <w:p w14:paraId="6CA91D6F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Verificare la conformità dei prodotti e la corretta documentazione del fabbricante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Non immettere sul mercato prodotti non conformi o pericolosi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Informare immediatamente fabbricante e autorità tramite Safety Business Gateway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Tenere documentazione per 10 anni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Garantire condizioni idonee di stoccaggio e trasporto</w:t>
            </w:r>
          </w:p>
        </w:tc>
      </w:tr>
      <w:tr w:rsidR="00253581" w:rsidRPr="00FF7A84" w14:paraId="102B925E" w14:textId="77777777" w:rsidTr="00FF7A84">
        <w:tc>
          <w:tcPr>
            <w:tcW w:w="3114" w:type="dxa"/>
          </w:tcPr>
          <w:p w14:paraId="25A973D4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Distributore</w:t>
            </w:r>
          </w:p>
        </w:tc>
        <w:tc>
          <w:tcPr>
            <w:tcW w:w="5516" w:type="dxa"/>
          </w:tcPr>
          <w:p w14:paraId="70CD5465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Verificare che fabbricante/importatore abbiano rispettato il Regolamento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In caso di rischio, non distribuire il prodotto e informare i soggetti coinvolti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Cooperare con autorità di vigilanza</w:t>
            </w:r>
          </w:p>
        </w:tc>
      </w:tr>
      <w:tr w:rsidR="00253581" w:rsidRPr="00FF7A84" w14:paraId="72C1F867" w14:textId="77777777" w:rsidTr="00FF7A84">
        <w:tc>
          <w:tcPr>
            <w:tcW w:w="3114" w:type="dxa"/>
          </w:tcPr>
          <w:p w14:paraId="729AD45F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Responsabile dei prodotti (art. 16)</w:t>
            </w:r>
          </w:p>
        </w:tc>
        <w:tc>
          <w:tcPr>
            <w:tcW w:w="5516" w:type="dxa"/>
          </w:tcPr>
          <w:p w14:paraId="38D23181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Presente obbligatoriamente se il fabbricante non è nell'UE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Figura stabilita nell’UE, responsabile della conformità e del dialogo con le autorità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Dati identificativi presenti sul prodotto o imballaggio</w:t>
            </w:r>
          </w:p>
        </w:tc>
      </w:tr>
      <w:tr w:rsidR="00253581" w:rsidRPr="00FF7A84" w14:paraId="74DFBCEF" w14:textId="77777777" w:rsidTr="00FF7A84">
        <w:tc>
          <w:tcPr>
            <w:tcW w:w="3114" w:type="dxa"/>
          </w:tcPr>
          <w:p w14:paraId="16637FC1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Fornitore di mercati online</w:t>
            </w:r>
          </w:p>
        </w:tc>
        <w:tc>
          <w:tcPr>
            <w:tcW w:w="5516" w:type="dxa"/>
          </w:tcPr>
          <w:p w14:paraId="0228DE2B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Obblighi specifici in materia di sicurezza (art. 22)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Collaborazione con autorità, OLAF e autorità nazionali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Garantire accessibilità e visibilità delle informazioni sui prodotti online</w:t>
            </w:r>
          </w:p>
        </w:tc>
      </w:tr>
      <w:tr w:rsidR="00253581" w:rsidRPr="00FF7A84" w14:paraId="1AEDFD11" w14:textId="77777777" w:rsidTr="00FF7A84">
        <w:tc>
          <w:tcPr>
            <w:tcW w:w="3114" w:type="dxa"/>
          </w:tcPr>
          <w:p w14:paraId="46600833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Operatori in vendite a distanza</w:t>
            </w:r>
          </w:p>
        </w:tc>
        <w:tc>
          <w:tcPr>
            <w:tcW w:w="5516" w:type="dxa"/>
          </w:tcPr>
          <w:p w14:paraId="6D27622B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I prodotti online si considerano immessi sul mercato UE se destinati agli utenti finali in UE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Devono essere sottoposti a controlli e rispettare tutte le disposizioni applicabili</w:t>
            </w:r>
          </w:p>
        </w:tc>
      </w:tr>
      <w:tr w:rsidR="00253581" w:rsidRPr="00FF7A84" w14:paraId="4BCC6A8F" w14:textId="77777777" w:rsidTr="00FF7A84">
        <w:tc>
          <w:tcPr>
            <w:tcW w:w="3114" w:type="dxa"/>
          </w:tcPr>
          <w:p w14:paraId="371228F4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Autorità doganali (ADM)</w:t>
            </w:r>
          </w:p>
        </w:tc>
        <w:tc>
          <w:tcPr>
            <w:tcW w:w="5516" w:type="dxa"/>
          </w:tcPr>
          <w:p w14:paraId="4EB9DFD2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Controlli in entrata/uscita basati su rischio (Rapex, TARIC, CDC)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In caso di sospetto pericolo, sospendere lo svincolo e informare l'autorità competente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Possibilità di rilascio con bolletta A20 e vincolo doganale</w:t>
            </w:r>
          </w:p>
        </w:tc>
      </w:tr>
      <w:tr w:rsidR="00253581" w:rsidRPr="00FF7A84" w14:paraId="5921474F" w14:textId="77777777" w:rsidTr="00FF7A84">
        <w:tc>
          <w:tcPr>
            <w:tcW w:w="3114" w:type="dxa"/>
          </w:tcPr>
          <w:p w14:paraId="7C20BFAB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Sistema Safety Gate / Safety Business Gateway</w:t>
            </w:r>
          </w:p>
        </w:tc>
        <w:tc>
          <w:tcPr>
            <w:tcW w:w="5516" w:type="dxa"/>
          </w:tcPr>
          <w:p w14:paraId="0F660D84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Piattaforme per la segnalazione e la gestione dei prodotti pericolosi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Safety Gate: per scambio tra Commissione e Stati membri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Safety Business Gateway: per notifica da parte degli operatori economici</w:t>
            </w:r>
          </w:p>
        </w:tc>
      </w:tr>
      <w:tr w:rsidR="00253581" w:rsidRPr="00FF7A84" w14:paraId="229224EC" w14:textId="77777777" w:rsidTr="00FF7A84">
        <w:tc>
          <w:tcPr>
            <w:tcW w:w="3114" w:type="dxa"/>
          </w:tcPr>
          <w:p w14:paraId="6CB9910A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Sanzioni</w:t>
            </w:r>
          </w:p>
        </w:tc>
        <w:tc>
          <w:tcPr>
            <w:tcW w:w="5516" w:type="dxa"/>
          </w:tcPr>
          <w:p w14:paraId="25FE29B1" w14:textId="77777777" w:rsidR="00253581" w:rsidRPr="00FF7A84" w:rsidRDefault="00FF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- In attesa di normativa nazionale di adeguamento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br/>
              <w:t>- Fino ad allora, si applicano le sanzioni previste dal Codice del consumo (D.lgs. 206/2005)</w:t>
            </w:r>
          </w:p>
        </w:tc>
      </w:tr>
    </w:tbl>
    <w:p w14:paraId="5B9F3F5C" w14:textId="77777777" w:rsidR="00FF7A84" w:rsidRDefault="00FF7A84">
      <w:pPr>
        <w:rPr>
          <w:rFonts w:ascii="Times New Roman" w:hAnsi="Times New Roman" w:cs="Times New Roman"/>
          <w:sz w:val="24"/>
          <w:szCs w:val="24"/>
        </w:rPr>
      </w:pPr>
    </w:p>
    <w:p w14:paraId="09182BC6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Fino all’adozione delle sanzioni specifiche previste dall’art. 44 del Regolamento (UE) 2023/988, continuano ad applicarsi le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sanzioni previste dal Codice del Consumo (D.lgs. 206/2005)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, in particolare quelle relative alla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sicurezza dei prodotti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contenute nel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Titolo I, Parte IV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(articoli 102–113). Ecco un riepilogo delle principali:</w:t>
      </w:r>
    </w:p>
    <w:p w14:paraId="7F53EF31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pict w14:anchorId="0DC220DA">
          <v:rect id="_x0000_i1055" style="width:0;height:1.5pt" o:hralign="center" o:hrstd="t" o:hr="t" fillcolor="#a0a0a0" stroked="f"/>
        </w:pict>
      </w:r>
    </w:p>
    <w:p w14:paraId="520C27B5" w14:textId="77777777" w:rsidR="0051170D" w:rsidRPr="0051170D" w:rsidRDefault="0051170D" w:rsidP="0051170D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1170D">
        <w:rPr>
          <w:rFonts w:ascii="Segoe UI Emoji" w:hAnsi="Segoe UI Emoji" w:cs="Segoe UI Emoji"/>
          <w:b/>
          <w:bCs/>
          <w:sz w:val="24"/>
          <w:szCs w:val="24"/>
          <w:lang w:val="it-IT"/>
        </w:rPr>
        <w:t>🔹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Violazione degli obblighi di sicurezza generale dei prodotti</w:t>
      </w:r>
    </w:p>
    <w:p w14:paraId="375C1CCD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(Art. 103 D.lgs. 206/2005)</w:t>
      </w:r>
    </w:p>
    <w:p w14:paraId="63C9BA57" w14:textId="77777777" w:rsidR="0051170D" w:rsidRPr="0051170D" w:rsidRDefault="0051170D" w:rsidP="0051170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Chiunque immette sul mercato un prodotto pericoloso o non conforme all’obbligo generale di sicurezza è soggetto a:</w:t>
      </w:r>
    </w:p>
    <w:p w14:paraId="4CFE7B97" w14:textId="77777777" w:rsidR="0051170D" w:rsidRPr="0051170D" w:rsidRDefault="0051170D" w:rsidP="0051170D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Sanzione amministrativa pecuniaria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€ 3.000 a € 30.000</w:t>
      </w:r>
    </w:p>
    <w:p w14:paraId="59D81D7B" w14:textId="77777777" w:rsidR="0051170D" w:rsidRPr="0051170D" w:rsidRDefault="0051170D" w:rsidP="0051170D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Se il fatto è grave o riguarda prodotti pericolosi per bambini, le sanzioni possono essere raddoppiate</w:t>
      </w:r>
    </w:p>
    <w:p w14:paraId="52EFD86A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pict w14:anchorId="6B72F3A7">
          <v:rect id="_x0000_i1056" style="width:0;height:1.5pt" o:hralign="center" o:hrstd="t" o:hr="t" fillcolor="#a0a0a0" stroked="f"/>
        </w:pict>
      </w:r>
    </w:p>
    <w:p w14:paraId="564E4774" w14:textId="77777777" w:rsidR="0051170D" w:rsidRPr="0051170D" w:rsidRDefault="0051170D" w:rsidP="0051170D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1170D">
        <w:rPr>
          <w:rFonts w:ascii="Segoe UI Emoji" w:hAnsi="Segoe UI Emoji" w:cs="Segoe UI Emoji"/>
          <w:b/>
          <w:bCs/>
          <w:sz w:val="24"/>
          <w:szCs w:val="24"/>
          <w:lang w:val="it-IT"/>
        </w:rPr>
        <w:t>🔹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Violazione degli obblighi di informazione, controllo e collaborazione</w:t>
      </w:r>
    </w:p>
    <w:p w14:paraId="14180B07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(Art. 104 D.lgs. 206/2005)</w:t>
      </w:r>
    </w:p>
    <w:p w14:paraId="796BD5DE" w14:textId="77777777" w:rsidR="0051170D" w:rsidRPr="0051170D" w:rsidRDefault="0051170D" w:rsidP="0051170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Se un operatore economico (fabbricante, importatore, distributore):</w:t>
      </w:r>
    </w:p>
    <w:p w14:paraId="38F8AD0B" w14:textId="77777777" w:rsidR="0051170D" w:rsidRPr="0051170D" w:rsidRDefault="0051170D" w:rsidP="0051170D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Non adotta misure correttive o di ritiro</w:t>
      </w:r>
    </w:p>
    <w:p w14:paraId="37136187" w14:textId="77777777" w:rsidR="0051170D" w:rsidRPr="0051170D" w:rsidRDefault="0051170D" w:rsidP="0051170D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Non collabora con le autorità</w:t>
      </w:r>
    </w:p>
    <w:p w14:paraId="7D914C69" w14:textId="77777777" w:rsidR="0051170D" w:rsidRPr="0051170D" w:rsidRDefault="0051170D" w:rsidP="0051170D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Non fornisce informazioni sui rischi</w:t>
      </w:r>
    </w:p>
    <w:p w14:paraId="4A2D4637" w14:textId="77777777" w:rsidR="0051170D" w:rsidRPr="0051170D" w:rsidRDefault="0051170D" w:rsidP="0051170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È soggetto a:</w:t>
      </w:r>
    </w:p>
    <w:p w14:paraId="45EB7F60" w14:textId="77777777" w:rsidR="0051170D" w:rsidRPr="0051170D" w:rsidRDefault="0051170D" w:rsidP="0051170D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Sanzione amministrativa pecuniaria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€ 2.000 a € 25.000</w:t>
      </w:r>
    </w:p>
    <w:p w14:paraId="76826614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pict w14:anchorId="33FA512B">
          <v:rect id="_x0000_i1057" style="width:0;height:1.5pt" o:hralign="center" o:hrstd="t" o:hr="t" fillcolor="#a0a0a0" stroked="f"/>
        </w:pict>
      </w:r>
    </w:p>
    <w:p w14:paraId="0393162A" w14:textId="77777777" w:rsidR="0051170D" w:rsidRPr="0051170D" w:rsidRDefault="0051170D" w:rsidP="0051170D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1170D">
        <w:rPr>
          <w:rFonts w:ascii="Segoe UI Emoji" w:hAnsi="Segoe UI Emoji" w:cs="Segoe UI Emoji"/>
          <w:b/>
          <w:bCs/>
          <w:sz w:val="24"/>
          <w:szCs w:val="24"/>
          <w:lang w:val="it-IT"/>
        </w:rPr>
        <w:t>🔹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Violazione dell’obbligo di notifica dei prodotti pericolosi</w:t>
      </w:r>
    </w:p>
    <w:p w14:paraId="3CC5F757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(Art. 105 D.lgs. 206/2005)</w:t>
      </w:r>
    </w:p>
    <w:p w14:paraId="11AE9349" w14:textId="77777777" w:rsidR="0051170D" w:rsidRPr="0051170D" w:rsidRDefault="0051170D" w:rsidP="0051170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Chi non notifica alla competente autorità la presenza di un prodotto pericoloso è soggetto a:</w:t>
      </w:r>
    </w:p>
    <w:p w14:paraId="7155005A" w14:textId="77777777" w:rsidR="0051170D" w:rsidRPr="0051170D" w:rsidRDefault="0051170D" w:rsidP="0051170D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Sanzione amministrativa pecuniaria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€ 3.000 a € 30.000</w:t>
      </w:r>
    </w:p>
    <w:p w14:paraId="64FB7CAC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pict w14:anchorId="2508B012">
          <v:rect id="_x0000_i1058" style="width:0;height:1.5pt" o:hralign="center" o:hrstd="t" o:hr="t" fillcolor="#a0a0a0" stroked="f"/>
        </w:pict>
      </w:r>
    </w:p>
    <w:p w14:paraId="1EEAB59E" w14:textId="77777777" w:rsidR="0051170D" w:rsidRPr="0051170D" w:rsidRDefault="0051170D" w:rsidP="0051170D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1170D">
        <w:rPr>
          <w:rFonts w:ascii="Segoe UI Emoji" w:hAnsi="Segoe UI Emoji" w:cs="Segoe UI Emoji"/>
          <w:b/>
          <w:bCs/>
          <w:sz w:val="24"/>
          <w:szCs w:val="24"/>
          <w:lang w:val="it-IT"/>
        </w:rPr>
        <w:t>🔹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Mancata conformità a provvedimenti dell'autorità</w:t>
      </w:r>
    </w:p>
    <w:p w14:paraId="2D462DCA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(Art. 106 D.lgs. 206/2005)</w:t>
      </w:r>
    </w:p>
    <w:p w14:paraId="78576B7B" w14:textId="77777777" w:rsidR="0051170D" w:rsidRPr="0051170D" w:rsidRDefault="0051170D" w:rsidP="0051170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>Il mancato rispetto dei provvedimenti delle autorità pubbliche (es. ritiro, richiamo, sospensione della vendita) comporta:</w:t>
      </w:r>
    </w:p>
    <w:p w14:paraId="4CC34A5D" w14:textId="77777777" w:rsidR="0051170D" w:rsidRPr="0051170D" w:rsidRDefault="0051170D" w:rsidP="0051170D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Sanzione amministrativa pecuniaria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€ 10.000 a € 50.000</w:t>
      </w:r>
    </w:p>
    <w:p w14:paraId="7B08B536" w14:textId="77777777" w:rsidR="0051170D" w:rsidRPr="0051170D" w:rsidRDefault="0051170D" w:rsidP="0051170D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Possibile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sequestro dei beni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revoca di autorizzazioni o licenze commerciali</w:t>
      </w:r>
    </w:p>
    <w:p w14:paraId="181CDA3F" w14:textId="77777777" w:rsidR="0051170D" w:rsidRPr="0051170D" w:rsidRDefault="0051170D" w:rsidP="0051170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pict w14:anchorId="59576706">
          <v:rect id="_x0000_i1059" style="width:0;height:1.5pt" o:hralign="center" o:hrstd="t" o:hr="t" fillcolor="#a0a0a0" stroked="f"/>
        </w:pict>
      </w:r>
    </w:p>
    <w:p w14:paraId="25ED5FA8" w14:textId="77777777" w:rsidR="0051170D" w:rsidRPr="0051170D" w:rsidRDefault="0051170D" w:rsidP="0051170D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1170D">
        <w:rPr>
          <w:rFonts w:ascii="Segoe UI Emoji" w:hAnsi="Segoe UI Emoji" w:cs="Segoe UI Emoji"/>
          <w:b/>
          <w:bCs/>
          <w:sz w:val="24"/>
          <w:szCs w:val="24"/>
          <w:lang w:val="it-IT"/>
        </w:rPr>
        <w:t>🔹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Reati penali</w:t>
      </w:r>
    </w:p>
    <w:p w14:paraId="1E7B6F6C" w14:textId="77777777" w:rsidR="0051170D" w:rsidRPr="0051170D" w:rsidRDefault="0051170D" w:rsidP="0051170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In casi gravi, se la violazione provoca danni a persone, si possono configurare anche </w:t>
      </w:r>
      <w:r w:rsidRPr="0051170D">
        <w:rPr>
          <w:rFonts w:ascii="Times New Roman" w:hAnsi="Times New Roman" w:cs="Times New Roman"/>
          <w:b/>
          <w:bCs/>
          <w:sz w:val="24"/>
          <w:szCs w:val="24"/>
          <w:lang w:val="it-IT"/>
        </w:rPr>
        <w:t>reati penali</w:t>
      </w:r>
      <w:r w:rsidRPr="0051170D">
        <w:rPr>
          <w:rFonts w:ascii="Times New Roman" w:hAnsi="Times New Roman" w:cs="Times New Roman"/>
          <w:sz w:val="24"/>
          <w:szCs w:val="24"/>
          <w:lang w:val="it-IT"/>
        </w:rPr>
        <w:t xml:space="preserve"> (es. lesioni colpose, frode in commercio, responsabilità amministrativa ex D.lgs. 231/2001).</w:t>
      </w:r>
    </w:p>
    <w:p w14:paraId="12D456E1" w14:textId="77777777" w:rsidR="0051170D" w:rsidRPr="00FF7A84" w:rsidRDefault="0051170D">
      <w:pPr>
        <w:rPr>
          <w:rFonts w:ascii="Times New Roman" w:hAnsi="Times New Roman" w:cs="Times New Roman"/>
          <w:sz w:val="24"/>
          <w:szCs w:val="24"/>
        </w:rPr>
      </w:pPr>
    </w:p>
    <w:sectPr w:rsidR="0051170D" w:rsidRPr="00FF7A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E011CC"/>
    <w:multiLevelType w:val="multilevel"/>
    <w:tmpl w:val="CF4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86217"/>
    <w:multiLevelType w:val="multilevel"/>
    <w:tmpl w:val="A3A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266A8"/>
    <w:multiLevelType w:val="multilevel"/>
    <w:tmpl w:val="EB26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0505A"/>
    <w:multiLevelType w:val="multilevel"/>
    <w:tmpl w:val="C4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776CE"/>
    <w:multiLevelType w:val="multilevel"/>
    <w:tmpl w:val="2FB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644208">
    <w:abstractNumId w:val="8"/>
  </w:num>
  <w:num w:numId="2" w16cid:durableId="2052144066">
    <w:abstractNumId w:val="6"/>
  </w:num>
  <w:num w:numId="3" w16cid:durableId="1276598548">
    <w:abstractNumId w:val="5"/>
  </w:num>
  <w:num w:numId="4" w16cid:durableId="425881078">
    <w:abstractNumId w:val="4"/>
  </w:num>
  <w:num w:numId="5" w16cid:durableId="758909786">
    <w:abstractNumId w:val="7"/>
  </w:num>
  <w:num w:numId="6" w16cid:durableId="1787696969">
    <w:abstractNumId w:val="3"/>
  </w:num>
  <w:num w:numId="7" w16cid:durableId="1301425863">
    <w:abstractNumId w:val="2"/>
  </w:num>
  <w:num w:numId="8" w16cid:durableId="1424759500">
    <w:abstractNumId w:val="1"/>
  </w:num>
  <w:num w:numId="9" w16cid:durableId="583997795">
    <w:abstractNumId w:val="0"/>
  </w:num>
  <w:num w:numId="10" w16cid:durableId="1469712466">
    <w:abstractNumId w:val="13"/>
  </w:num>
  <w:num w:numId="11" w16cid:durableId="1546336396">
    <w:abstractNumId w:val="12"/>
  </w:num>
  <w:num w:numId="12" w16cid:durableId="1519654463">
    <w:abstractNumId w:val="9"/>
  </w:num>
  <w:num w:numId="13" w16cid:durableId="354118356">
    <w:abstractNumId w:val="11"/>
  </w:num>
  <w:num w:numId="14" w16cid:durableId="1301501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3581"/>
    <w:rsid w:val="0029639D"/>
    <w:rsid w:val="00326F90"/>
    <w:rsid w:val="0051170D"/>
    <w:rsid w:val="007A56C2"/>
    <w:rsid w:val="00AA1D8D"/>
    <w:rsid w:val="00B47730"/>
    <w:rsid w:val="00C77B85"/>
    <w:rsid w:val="00CB0664"/>
    <w:rsid w:val="00E06788"/>
    <w:rsid w:val="00FC693F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005A3"/>
  <w14:defaultImageDpi w14:val="300"/>
  <w15:docId w15:val="{16EB0348-8727-46A9-85FA-DAE893BE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Accise</cp:lastModifiedBy>
  <cp:revision>4</cp:revision>
  <dcterms:created xsi:type="dcterms:W3CDTF">2025-07-31T11:06:00Z</dcterms:created>
  <dcterms:modified xsi:type="dcterms:W3CDTF">2025-07-31T11:09:00Z</dcterms:modified>
  <cp:category/>
</cp:coreProperties>
</file>